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Commissioners of Barnesville </w:t>
      </w:r>
    </w:p>
    <w:p w:rsidR="00000000" w:rsidDel="00000000" w:rsidP="00000000" w:rsidRDefault="00000000" w:rsidRPr="00000000" w14:paraId="00000002">
      <w:pPr>
        <w:rPr/>
      </w:pPr>
      <w:r w:rsidDel="00000000" w:rsidR="00000000" w:rsidRPr="00000000">
        <w:rPr>
          <w:rtl w:val="0"/>
        </w:rPr>
        <w:t xml:space="preserve">Minutes from Town Meeting held on January,27,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Call to Order at 7:31pm. Commissioners Callear and Zuckerman and 5 residents in person, Commission Constant-Egly and three residents via Zoom.</w:t>
      </w:r>
    </w:p>
    <w:p w:rsidR="00000000" w:rsidDel="00000000" w:rsidP="00000000" w:rsidRDefault="00000000" w:rsidRPr="00000000" w14:paraId="00000005">
      <w:pPr>
        <w:rPr/>
      </w:pPr>
      <w:r w:rsidDel="00000000" w:rsidR="00000000" w:rsidRPr="00000000">
        <w:rPr>
          <w:rtl w:val="0"/>
        </w:rPr>
        <w:t xml:space="preserve">Approval of Past Minutes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u w:val="single"/>
          <w:rtl w:val="0"/>
        </w:rPr>
        <w:t xml:space="preserve">Reports:</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Financial Report – </w:t>
      </w:r>
    </w:p>
    <w:p w:rsidR="00000000" w:rsidDel="00000000" w:rsidP="00000000" w:rsidRDefault="00000000" w:rsidRPr="00000000" w14:paraId="00000009">
      <w:pPr>
        <w:rPr/>
      </w:pPr>
      <w:r w:rsidDel="00000000" w:rsidR="00000000" w:rsidRPr="00000000">
        <w:rPr>
          <w:rtl w:val="0"/>
        </w:rPr>
        <w:t xml:space="preserve">The town audit is nearly complete, the draft of the MD&amp;A will be circulated to the commissioners. The final reports are due to the state by Feb. 28th. No unanticipated revenue or expenses to report at this time.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Beautification  and  Sustainable Barnesville</w:t>
      </w:r>
    </w:p>
    <w:p w:rsidR="00000000" w:rsidDel="00000000" w:rsidP="00000000" w:rsidRDefault="00000000" w:rsidRPr="00000000" w14:paraId="0000000C">
      <w:pPr>
        <w:rPr/>
      </w:pPr>
      <w:r w:rsidDel="00000000" w:rsidR="00000000" w:rsidRPr="00000000">
        <w:rPr>
          <w:rtl w:val="0"/>
        </w:rPr>
        <w:t xml:space="preserve">No report at this time. The monthly sessions of Mindful Meditations continue at town hall one friday per moth.</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Board of Appeals  </w:t>
      </w:r>
    </w:p>
    <w:p w:rsidR="00000000" w:rsidDel="00000000" w:rsidP="00000000" w:rsidRDefault="00000000" w:rsidRPr="00000000" w14:paraId="0000000F">
      <w:pPr>
        <w:rPr/>
      </w:pPr>
      <w:r w:rsidDel="00000000" w:rsidR="00000000" w:rsidRPr="00000000">
        <w:rPr>
          <w:rtl w:val="0"/>
        </w:rPr>
        <w:t xml:space="preserve">No report at this time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Capital Improvements  </w:t>
      </w:r>
    </w:p>
    <w:p w:rsidR="00000000" w:rsidDel="00000000" w:rsidP="00000000" w:rsidRDefault="00000000" w:rsidRPr="00000000" w14:paraId="00000012">
      <w:pPr>
        <w:rPr/>
      </w:pPr>
      <w:r w:rsidDel="00000000" w:rsidR="00000000" w:rsidRPr="00000000">
        <w:rPr>
          <w:rtl w:val="0"/>
        </w:rPr>
        <w:t xml:space="preserve">Streetlight upgrades are on hold for replacement. Town is waiting on a statement about changes with the state’s tariff. The bulbs and shields are available and ready for installation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Traffic Calming </w:t>
      </w:r>
    </w:p>
    <w:p w:rsidR="00000000" w:rsidDel="00000000" w:rsidP="00000000" w:rsidRDefault="00000000" w:rsidRPr="00000000" w14:paraId="00000015">
      <w:pPr>
        <w:rPr/>
      </w:pPr>
      <w:r w:rsidDel="00000000" w:rsidR="00000000" w:rsidRPr="00000000">
        <w:rPr>
          <w:rtl w:val="0"/>
        </w:rPr>
        <w:t xml:space="preserve">The cloud software with the town speed monitoring signs requires a yearly subscription that is up for renewal. The fee is approximately $3600 per year. </w:t>
      </w:r>
    </w:p>
    <w:p w:rsidR="00000000" w:rsidDel="00000000" w:rsidP="00000000" w:rsidRDefault="00000000" w:rsidRPr="00000000" w14:paraId="00000016">
      <w:pPr>
        <w:rPr/>
      </w:pPr>
      <w:r w:rsidDel="00000000" w:rsidR="00000000" w:rsidRPr="00000000">
        <w:rPr>
          <w:rtl w:val="0"/>
        </w:rPr>
        <w:t xml:space="preserve">There were 106 violations in the previous month over the 10 patrol shifts. The Officer rotated between Barnesville and Beallsville roads and between mornings and afternoon/evenings.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Planning and Zoning </w:t>
      </w:r>
    </w:p>
    <w:p w:rsidR="00000000" w:rsidDel="00000000" w:rsidP="00000000" w:rsidRDefault="00000000" w:rsidRPr="00000000" w14:paraId="00000019">
      <w:pPr>
        <w:rPr/>
      </w:pPr>
      <w:r w:rsidDel="00000000" w:rsidR="00000000" w:rsidRPr="00000000">
        <w:rPr>
          <w:rtl w:val="0"/>
        </w:rPr>
        <w:t xml:space="preserve">No report at this time. No pending permit applications.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Community Connection and Upcoming Events</w:t>
      </w:r>
    </w:p>
    <w:p w:rsidR="00000000" w:rsidDel="00000000" w:rsidP="00000000" w:rsidRDefault="00000000" w:rsidRPr="00000000" w14:paraId="0000001C">
      <w:pPr>
        <w:rPr/>
      </w:pPr>
      <w:r w:rsidDel="00000000" w:rsidR="00000000" w:rsidRPr="00000000">
        <w:rPr>
          <w:rtl w:val="0"/>
        </w:rPr>
        <w:tab/>
        <w:t xml:space="preserve">The holiday party was well attended and appreciated.</w:t>
      </w:r>
    </w:p>
    <w:p w:rsidR="00000000" w:rsidDel="00000000" w:rsidP="00000000" w:rsidRDefault="00000000" w:rsidRPr="00000000" w14:paraId="0000001D">
      <w:pPr>
        <w:rPr/>
      </w:pPr>
      <w:r w:rsidDel="00000000" w:rsidR="00000000" w:rsidRPr="00000000">
        <w:rPr>
          <w:rtl w:val="0"/>
        </w:rPr>
        <w:tab/>
        <w:t xml:space="preserve">Next town event will be the Annual Dinner in March.</w:t>
      </w:r>
      <w:r w:rsidDel="00000000" w:rsidR="00000000" w:rsidRPr="00000000">
        <w:rPr>
          <w:rtl w:val="0"/>
        </w:rPr>
      </w:r>
    </w:p>
    <w:p w:rsidR="00000000" w:rsidDel="00000000" w:rsidP="00000000" w:rsidRDefault="00000000" w:rsidRPr="00000000" w14:paraId="0000001E">
      <w:pPr>
        <w:rPr/>
      </w:pPr>
      <w:r w:rsidDel="00000000" w:rsidR="00000000" w:rsidRPr="00000000">
        <w:rPr>
          <w:color w:val="222222"/>
          <w:rtl w:val="0"/>
        </w:rPr>
        <w:tab/>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Town Hall </w:t>
      </w:r>
    </w:p>
    <w:p w:rsidR="00000000" w:rsidDel="00000000" w:rsidP="00000000" w:rsidRDefault="00000000" w:rsidRPr="00000000" w14:paraId="00000020">
      <w:pPr>
        <w:rPr/>
      </w:pPr>
      <w:r w:rsidDel="00000000" w:rsidR="00000000" w:rsidRPr="00000000">
        <w:rPr>
          <w:rtl w:val="0"/>
        </w:rPr>
        <w:t xml:space="preserve">Town Hall has been rented for a multi week art class on Saturdays and is reserved for a special event in March.</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Communications  – no news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u w:val="single"/>
          <w:rtl w:val="0"/>
        </w:rPr>
        <w:t xml:space="preserve">New Business</w:t>
      </w: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FEMA is adjusting the insurance zoning for area flood plains. No changes within the town limits or town-owned parcels. FEMA has published the maps online for review.</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SCA/MCA position on th eData Energy Center was discussed. More information is posted on the SCA/MCA website..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Dickerson Area Facilities Implementation Group (DAFIG) hold quarterly meetings to discuss issues in our area. Rita Beck is the board appointed representative for our area. Two recent areas of discussion were the data center and the incinerator. For the data center, it is on its way to approval by the county. The Parks and Planning board(s) approved and the plans will go before the County Executive Board. The proposal places the data center in the area of the power plant. For the incinerator, the contract will most likely be renewed for another five years. It was discussed what would happen to municipal wastes in the area if it were not incinerated. Other options for wastes include shipping to other localities’ landfills.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 </w:t>
      </w:r>
      <w:r w:rsidDel="00000000" w:rsidR="00000000" w:rsidRPr="00000000">
        <w:rPr>
          <w:u w:val="single"/>
          <w:rtl w:val="0"/>
        </w:rPr>
        <w:t xml:space="preserve">Adjournment</w:t>
      </w:r>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t xml:space="preserve">8:00pm</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